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83" w:rsidRPr="008B54EB" w:rsidRDefault="00A57D83" w:rsidP="008B54EB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 xml:space="preserve">Практическое занятие </w:t>
      </w:r>
    </w:p>
    <w:p w:rsidR="00A57D83" w:rsidRPr="008B54EB" w:rsidRDefault="00A57D83" w:rsidP="008B54EB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A57D83" w:rsidRPr="008B54EB" w:rsidRDefault="00A57D83" w:rsidP="008B54EB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7C5AA7" w:rsidRPr="002A20EA" w:rsidRDefault="00A57D83" w:rsidP="002A20EA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>ФИО _______________   Курс, группа  ____               Дата_______</w:t>
      </w:r>
    </w:p>
    <w:p w:rsidR="007C5AA7" w:rsidRPr="00E718B1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Кредитные операции</w:t>
      </w:r>
      <w:r w:rsidRPr="007C5A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7C5A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718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18B1" w:rsidRPr="00E7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Тема 1. Кредитная политика банка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К элементам кредитной политики банка относятся: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5AA7" w:rsidRPr="007C5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кредитной политики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технология осуществления кредитных операций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в процессе кредитования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ЦБ РФ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На кредитную политику влияют следующие внешние факторы: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специализация банка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политические и экономические условия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 межбанковской конкуренции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развития банковского законодательства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По </w:t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кредиты, выдаваемые коммерческими банками, подразделяются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потребительские, промышленные, торговые, сельскохозяйственные, инвестиционные и бюджетные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 зависимости от методов кредитования выделяют следующие банковские кредиты: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остатку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обороту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кредитно линии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долгосрочный кредит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краткосрочный кредит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среднесрочный кредит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 Ссудные операции – это операции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средств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заемщику на определенный срок и за определенную плату.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К принципам, на основе которых предоставляются кредиты, относятся: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срочность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платность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возвратность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краткосрочность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целевое назначение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По типам заемщиков выделяют ссуды, выдаваемые: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коммерческим организациям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физическим лицам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правительству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местным органам власти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пенсионерам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8. По сфере применения кредиты подразделяются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кредиты в сфере производства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кредиты в сфере обращения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кредиты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нецелевые кредиты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По </w:t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  <w:lang w:eastAsia="ru-RU"/>
        </w:rPr>
        <w:softHyphen/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назначению кредиты подразделяются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целевые и нецелевые.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По </w:t>
      </w:r>
      <w:r w:rsidR="008B54EB" w:rsidRPr="008B54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 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кредиты делятся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крупные, средние и мелкие.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11. По срокам погашения кредиты делятся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онкольные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срочные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крупные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средние</w:t>
      </w:r>
    </w:p>
    <w:p w:rsidR="007C5AA7" w:rsidRPr="007C5AA7" w:rsidRDefault="008B54EB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мелкие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2. Кредитные правоотношения. Кредитный договор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Установите последовательность стадий процесса банковского кредитования: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C5A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="00B2000C" w:rsidRPr="00B2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кредитный мониторинг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C5A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="00B2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кредитной заявки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C5A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="00B2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кредитоспособности заемщика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C5A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="00B2000C" w:rsidRPr="00B2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заключение кредитного договора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C5A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="00B2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кредита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В заявке на предоставление кредита должны быть указаны следующие сведения: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получения кредита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кредита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и обязанности сторон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предполагаемое обеспечение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информация о фирме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3. </w:t>
      </w:r>
      <w:r w:rsidR="00B2000C" w:rsidRPr="00B20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заемщика – это способность клиента своевременно и в полной мере погасить кредит.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Для оценки кредитоспособности клиента анализируется имущественное положение заемщика путем: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вертикального анализа финансовой отчетности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горизонтального анализа финансовой отчетности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диагонального анализа финансовой отчетности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перпендикулярного анализа финансовой отчетности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Для анализа кредитоспособности заемщика могут применяться следующие типы анализа: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комплексный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функциональный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диагональный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структурный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операционный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При качественной оценке состояния заемщика изучается: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кредитная история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финансового положения заемщика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репутация заемщика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нормативных значений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20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</w:t>
      </w:r>
      <w:r w:rsidR="007C5AA7"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общим методам оценки состояния кредитоспособности заемщика относят: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ликвидности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платежеспособности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финансовой устойчивости</w:t>
      </w:r>
    </w:p>
    <w:p w:rsidR="007C5AA7" w:rsidRPr="007C5AA7" w:rsidRDefault="00B2000C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денежного потока заемщика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Для изучения кредитоспособности заемщика в банке рассчитываются следующие коэффициенты ликвидности активов: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коэффициент абсолютной ликвидности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промежуточной ликвидности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текущей ликвидности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будущей ликвидности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Коэффициент </w:t>
      </w:r>
      <w:r w:rsidR="00F03840" w:rsidRPr="00F03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ликвидности характеризует способность к моментальному погашению долговых обязательств.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Показатели </w:t>
      </w:r>
      <w:r w:rsidR="00F03840" w:rsidRPr="00F03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характеризуют эффективность работы предприятия в целом, доходность различных направлений деятельности.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К системе финансовых коэффициентов, анализирующихся при оценке кредитоспособности заемщика, относятся: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деловой активности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ликвидности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рентабельности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кредитная история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Для анализа кредитоспособности физических лиц используются следующие методы: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 клиента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расчета определенных коэффициентов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прибылях и убытках</w:t>
      </w:r>
    </w:p>
    <w:p w:rsidR="007C5AA7" w:rsidRPr="007C5AA7" w:rsidRDefault="00F03840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горизонтальный анализ финансовой отчетности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 __________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кредитором, по которому банк обязуется предоставить кредит на согласованную сумму в определенный срок и на установленную дату, а заемщик обязуется его возвратить.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К основным разделам кредитного договора относят: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и обязанности сторон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действия договора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сторон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положения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прибылях и убытках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15. Величина процентов по кредитному договору зависит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 клиента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пользования кредитом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характера обеспечения кредита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неплатежеспособности клиента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16. Предоставление банком   кредитов клиентам осуществляется следующими способами: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разовым зачислением средств на банковский счет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выдачей физическому лицу наличных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выдачей юридическому лицу наличных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открытие кредитной линии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r w:rsid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разновидность предоставления банком денежных средств клиенту путем заключения договора на основании которого клиент-заемщик приобретает право на получение и использование в течени</w:t>
      </w:r>
      <w:proofErr w:type="gramStart"/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обусловленного срока денежных средств при соблюдении определенных условий.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18.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Кредитный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5B67EE" w:rsidRP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- наблюдение за погашением кредитов.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19. Основными активными операциями российских банков являются </w:t>
      </w:r>
      <w:r w:rsidR="005B67EE" w:rsidRP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_____________, _________________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операции.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 Наибольший удельный вес в кредитном портфеле российских коммерческих банков занимают кредиты: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предприятиям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лицам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организациям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органам власти</w:t>
      </w:r>
    </w:p>
    <w:p w:rsidR="007C5AA7" w:rsidRPr="007C5AA7" w:rsidRDefault="007C5AA7" w:rsidP="005B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КРЕДИТНЫЕ ОПЕРАЦИИ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3. Способы обеспечения возвратности кредита. Залоговые операции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Договор </w:t>
      </w:r>
      <w:r w:rsidR="005B67EE" w:rsidRP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означает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кредитор вправе реализовать заложенное имущество, если обязательство  не будет выполнено.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В случае невыполнения заемщиком свои</w:t>
      </w:r>
      <w:r w:rsidR="005B67EE" w:rsidRP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обязательств перед кредитором, ___________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погашает их за счет собственных средств, в случае наличия гарантии.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Предметом залога при выдаче ссуд выступает не только имущество, принадлежащее клиенту, но и его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имущественные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5B67EE" w:rsidRP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Критериями надежности залога являются: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ликвидность заложенного имущества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банка осуществлять </w:t>
      </w:r>
      <w:proofErr w:type="gramStart"/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заложенным имуществом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стоимости заложенного имущества и суммы кредита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некотирующиеся</w:t>
      </w:r>
      <w:proofErr w:type="spellEnd"/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ценные бумаги</w:t>
      </w:r>
    </w:p>
    <w:p w:rsidR="007C5AA7" w:rsidRPr="007C5AA7" w:rsidRDefault="005B67EE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доступность товарно-материальных ценностей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Заклад - это </w:t>
      </w:r>
      <w:r w:rsidR="005B6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с оставлением предмета у залогодержателя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AA7" w:rsidRPr="007C5AA7" w:rsidRDefault="007C5AA7" w:rsidP="005B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КРЕДИТНЫЕ ОПЕРАЦИИ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4.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Краткосрочное кредитование. Принципиальная схема кредитования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счет – это особый вид счета, сочетающий черты ссудного и расчетного счета.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</w:t>
      </w:r>
      <w:r w:rsidR="00AA1033" w:rsidRPr="00AA10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Предоставление кредита в виде учета векселей называется </w:t>
      </w:r>
      <w:proofErr w:type="spellStart"/>
      <w:r w:rsidR="005E36A5" w:rsidRPr="00AA10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операцией</w:t>
      </w:r>
      <w:proofErr w:type="spell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банка.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Система кредитных инструментов, отражающих специфику потребностей клиента для кредитования текущих потребностей: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ипотечный кредит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овердрафт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ссуды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контокоррент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факторинг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5.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Долгосрочное кредитование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Кредит, предоставляемый несколькими кредиторами одному заемщику, называется </w:t>
      </w:r>
      <w:r w:rsidR="00A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К </w:t>
      </w:r>
      <w:r w:rsidR="00AA1033" w:rsidRPr="00AA10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кредитам относятся кредиты,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сроки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погашения которых превышает 3 года.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6.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Потребительское кредитование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1.Потребительские кредиты по срокам кредитования подразделяют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долгосрочные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среднесрочные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нецелевые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краткосрочные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овердрафт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</w:t>
      </w:r>
      <w:proofErr w:type="gramStart"/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Кредиты, предоставляемые частным заемщикам для приобретения потребительских товаров и оплаты соответствующих услуг называются</w:t>
      </w:r>
      <w:proofErr w:type="gramEnd"/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7.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Межбанковские кредиты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Привлечение и размещение банками между собой временно свободных денежных ресурсов кредитных учреждений - это </w:t>
      </w:r>
      <w:r w:rsidR="00AA1033" w:rsidRPr="00AA10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кредит.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AA1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="00A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кредитование</w:t>
      </w:r>
      <w:proofErr w:type="spellEnd"/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привлечение и размещение на договорных началах банками между собой свободных денежных ресурсов в форме вкладов и кредитов.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8. </w:t>
      </w:r>
      <w:r w:rsidRPr="007C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Ипотечные операции банков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1.Объектами кредитования жилищного строительства выступают: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покупка автомобиля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жилья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жилья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земли под предстоящую застройку</w:t>
      </w:r>
    </w:p>
    <w:p w:rsidR="007C5AA7" w:rsidRPr="007C5AA7" w:rsidRDefault="00AA1033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5AA7"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турпутевки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Одной из форм кредитования, используемых в рыночной экономике, является </w:t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________________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кредит, выдаваемый под залог недвижимости, включая земельную собственность.</w:t>
      </w:r>
    </w:p>
    <w:p w:rsidR="007C5AA7" w:rsidRPr="007C5AA7" w:rsidRDefault="007C5AA7" w:rsidP="008B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5A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Залог предприятия, строения, здания, сооружения или иного объекта, непосредственно связанного с землей, вместе с соответствующим земельным участком или правом пользования им в российском законодательстве называется </w:t>
      </w:r>
      <w:r w:rsidR="00C93710" w:rsidRPr="00C93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____________________.</w:t>
      </w:r>
    </w:p>
    <w:p w:rsidR="00F051D8" w:rsidRDefault="00F051D8" w:rsidP="008B54EB"/>
    <w:sectPr w:rsidR="00F051D8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45" w:rsidRDefault="00816D45" w:rsidP="0012015B">
      <w:pPr>
        <w:spacing w:after="0" w:line="240" w:lineRule="auto"/>
      </w:pPr>
      <w:r>
        <w:separator/>
      </w:r>
    </w:p>
  </w:endnote>
  <w:endnote w:type="continuationSeparator" w:id="0">
    <w:p w:rsidR="00816D45" w:rsidRDefault="00816D45" w:rsidP="0012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92440"/>
      <w:docPartObj>
        <w:docPartGallery w:val="Page Numbers (Bottom of Page)"/>
        <w:docPartUnique/>
      </w:docPartObj>
    </w:sdtPr>
    <w:sdtContent>
      <w:p w:rsidR="0012015B" w:rsidRDefault="005F0DF4">
        <w:pPr>
          <w:pStyle w:val="a7"/>
          <w:jc w:val="right"/>
        </w:pPr>
        <w:fldSimple w:instr=" PAGE   \* MERGEFORMAT ">
          <w:r w:rsidR="00E718B1">
            <w:rPr>
              <w:noProof/>
            </w:rPr>
            <w:t>1</w:t>
          </w:r>
        </w:fldSimple>
      </w:p>
    </w:sdtContent>
  </w:sdt>
  <w:p w:rsidR="0012015B" w:rsidRDefault="001201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45" w:rsidRDefault="00816D45" w:rsidP="0012015B">
      <w:pPr>
        <w:spacing w:after="0" w:line="240" w:lineRule="auto"/>
      </w:pPr>
      <w:r>
        <w:separator/>
      </w:r>
    </w:p>
  </w:footnote>
  <w:footnote w:type="continuationSeparator" w:id="0">
    <w:p w:rsidR="00816D45" w:rsidRDefault="00816D45" w:rsidP="00120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D83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15B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0EA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32C2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9E5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7EE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6A5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DF4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AA7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45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4EB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57D83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33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00C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985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34"/>
    <w:rsid w:val="00C538D6"/>
    <w:rsid w:val="00C53941"/>
    <w:rsid w:val="00C539E9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10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8B1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26"/>
    <w:rsid w:val="00EB56E1"/>
    <w:rsid w:val="00EB57AE"/>
    <w:rsid w:val="00EB5806"/>
    <w:rsid w:val="00EB58CB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456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40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EB1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D8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A57D8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listparagraph">
    <w:name w:val="listparagraph"/>
    <w:basedOn w:val="a"/>
    <w:rsid w:val="007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15B"/>
  </w:style>
  <w:style w:type="paragraph" w:styleId="a7">
    <w:name w:val="footer"/>
    <w:basedOn w:val="a"/>
    <w:link w:val="a8"/>
    <w:uiPriority w:val="99"/>
    <w:unhideWhenUsed/>
    <w:rsid w:val="0012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16</cp:revision>
  <dcterms:created xsi:type="dcterms:W3CDTF">2022-01-09T11:40:00Z</dcterms:created>
  <dcterms:modified xsi:type="dcterms:W3CDTF">2022-01-09T22:40:00Z</dcterms:modified>
</cp:coreProperties>
</file>